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0EE6" w14:textId="4CC0E45D" w:rsidR="00A31B6E" w:rsidRPr="00044204" w:rsidRDefault="00A31B6E" w:rsidP="00A31B6E">
      <w:pPr>
        <w:pStyle w:val="Brdtext"/>
        <w:rPr>
          <w:rStyle w:val="Ingen"/>
          <w:rFonts w:ascii="Arial" w:hAnsi="Arial" w:cs="Arial"/>
          <w:b/>
          <w:bCs/>
        </w:rPr>
      </w:pPr>
      <w:r w:rsidRPr="00044204">
        <w:rPr>
          <w:rStyle w:val="Ingen"/>
          <w:rFonts w:ascii="Arial" w:hAnsi="Arial" w:cs="Arial"/>
          <w:b/>
          <w:bCs/>
        </w:rPr>
        <w:t xml:space="preserve">PRESS RELEASE </w:t>
      </w:r>
      <w:r w:rsidR="00044204" w:rsidRPr="00044204">
        <w:rPr>
          <w:rStyle w:val="Ingen"/>
          <w:rFonts w:ascii="Arial" w:hAnsi="Arial" w:cs="Arial"/>
          <w:b/>
          <w:bCs/>
        </w:rPr>
        <w:br/>
      </w:r>
      <w:r w:rsidR="00044204">
        <w:rPr>
          <w:rStyle w:val="Ingen"/>
          <w:rFonts w:ascii="Arial" w:hAnsi="Arial" w:cs="Arial"/>
        </w:rPr>
        <w:t>September 20, 2022</w:t>
      </w:r>
    </w:p>
    <w:p w14:paraId="45F26B11" w14:textId="77777777" w:rsidR="00A31B6E" w:rsidRPr="00AF6B3D" w:rsidRDefault="00A31B6E" w:rsidP="00A31B6E">
      <w:pPr>
        <w:pStyle w:val="Brdtext"/>
        <w:rPr>
          <w:rFonts w:ascii="Arial" w:hAnsi="Arial" w:cs="Arial"/>
          <w:u w:val="single"/>
        </w:rPr>
      </w:pPr>
    </w:p>
    <w:p w14:paraId="00023908" w14:textId="77777777" w:rsidR="00A31B6E" w:rsidRPr="00FC4C27" w:rsidRDefault="00A31B6E" w:rsidP="00A31B6E">
      <w:pPr>
        <w:pStyle w:val="Brdtext"/>
        <w:rPr>
          <w:rStyle w:val="Ingen"/>
          <w:rFonts w:ascii="Arial" w:hAnsi="Arial" w:cs="Arial"/>
          <w:sz w:val="36"/>
          <w:szCs w:val="36"/>
        </w:rPr>
      </w:pPr>
      <w:r w:rsidRPr="00FC4C27">
        <w:rPr>
          <w:rStyle w:val="Ingen"/>
          <w:rFonts w:ascii="Arial" w:hAnsi="Arial" w:cs="Arial"/>
          <w:sz w:val="36"/>
          <w:szCs w:val="36"/>
        </w:rPr>
        <w:t xml:space="preserve">Unique wind farm collaboration: </w:t>
      </w:r>
      <w:r w:rsidRPr="00FC4C27">
        <w:rPr>
          <w:rStyle w:val="Ingen"/>
          <w:rFonts w:ascii="Arial" w:hAnsi="Arial" w:cs="Arial"/>
          <w:sz w:val="36"/>
          <w:szCs w:val="36"/>
        </w:rPr>
        <w:br/>
      </w:r>
      <w:proofErr w:type="spellStart"/>
      <w:r w:rsidRPr="00FC4C27">
        <w:rPr>
          <w:rStyle w:val="Ingen"/>
          <w:rFonts w:ascii="Arial" w:hAnsi="Arial" w:cs="Arial"/>
          <w:sz w:val="36"/>
          <w:szCs w:val="36"/>
        </w:rPr>
        <w:t>Elcowire</w:t>
      </w:r>
      <w:proofErr w:type="spellEnd"/>
      <w:r w:rsidRPr="00FC4C27">
        <w:rPr>
          <w:rStyle w:val="Ingen"/>
          <w:rFonts w:ascii="Arial" w:hAnsi="Arial" w:cs="Arial"/>
          <w:sz w:val="36"/>
          <w:szCs w:val="36"/>
        </w:rPr>
        <w:t xml:space="preserve"> takes the lead in the </w:t>
      </w:r>
      <w:proofErr w:type="spellStart"/>
      <w:r w:rsidRPr="00FC4C27">
        <w:rPr>
          <w:rStyle w:val="Ingen"/>
          <w:rFonts w:ascii="Arial" w:hAnsi="Arial" w:cs="Arial"/>
          <w:sz w:val="36"/>
          <w:szCs w:val="36"/>
        </w:rPr>
        <w:t>decarbonisation</w:t>
      </w:r>
      <w:proofErr w:type="spellEnd"/>
      <w:r w:rsidRPr="00FC4C27">
        <w:rPr>
          <w:rStyle w:val="Ingen"/>
          <w:rFonts w:ascii="Arial" w:hAnsi="Arial" w:cs="Arial"/>
          <w:sz w:val="36"/>
          <w:szCs w:val="36"/>
        </w:rPr>
        <w:t xml:space="preserve"> of copper</w:t>
      </w:r>
    </w:p>
    <w:p w14:paraId="34FE5A7D" w14:textId="77777777" w:rsidR="00FC4C27" w:rsidRDefault="00FC4C27" w:rsidP="00A31B6E">
      <w:pPr>
        <w:pStyle w:val="Brdtext"/>
        <w:rPr>
          <w:rStyle w:val="Ingen"/>
          <w:rFonts w:ascii="Arial" w:hAnsi="Arial" w:cs="Arial"/>
          <w:b/>
          <w:bCs/>
        </w:rPr>
      </w:pPr>
    </w:p>
    <w:p w14:paraId="705290D1" w14:textId="1F059A54" w:rsidR="00A31B6E" w:rsidRPr="00AF6B3D" w:rsidRDefault="00A31B6E" w:rsidP="00A31B6E">
      <w:pPr>
        <w:pStyle w:val="Brdtext"/>
        <w:rPr>
          <w:rStyle w:val="Ingen"/>
          <w:rFonts w:ascii="Arial" w:hAnsi="Arial" w:cs="Arial"/>
          <w:b/>
          <w:bCs/>
        </w:rPr>
      </w:pPr>
      <w:r w:rsidRPr="00AF6B3D">
        <w:rPr>
          <w:rStyle w:val="Ingen"/>
          <w:rFonts w:ascii="Arial" w:hAnsi="Arial" w:cs="Arial"/>
          <w:b/>
          <w:bCs/>
        </w:rPr>
        <w:t xml:space="preserve">In a revolutionary step for the industry, Swedish copper solutions company </w:t>
      </w:r>
      <w:proofErr w:type="spellStart"/>
      <w:r w:rsidRPr="00AF6B3D">
        <w:rPr>
          <w:rStyle w:val="Ingen"/>
          <w:rFonts w:ascii="Arial" w:hAnsi="Arial" w:cs="Arial"/>
          <w:b/>
          <w:bCs/>
        </w:rPr>
        <w:t>Elcowire</w:t>
      </w:r>
      <w:proofErr w:type="spellEnd"/>
      <w:r w:rsidRPr="00AF6B3D">
        <w:rPr>
          <w:rStyle w:val="Ingen"/>
          <w:rFonts w:ascii="Arial" w:hAnsi="Arial" w:cs="Arial"/>
          <w:b/>
          <w:bCs/>
        </w:rPr>
        <w:t xml:space="preserve"> with their power cable customer NKT are to deliver Low-carbon Copper-based cable systems for power export from the third phase of the world</w:t>
      </w:r>
      <w:r w:rsidRPr="00AF6B3D">
        <w:rPr>
          <w:rStyle w:val="Ingen"/>
          <w:rFonts w:ascii="Arial" w:hAnsi="Arial" w:cs="Arial"/>
          <w:b/>
          <w:bCs/>
          <w:rtl/>
        </w:rPr>
        <w:t>’</w:t>
      </w:r>
      <w:r w:rsidRPr="00AF6B3D">
        <w:rPr>
          <w:rStyle w:val="Ingen"/>
          <w:rFonts w:ascii="Arial" w:hAnsi="Arial" w:cs="Arial"/>
          <w:b/>
          <w:bCs/>
        </w:rPr>
        <w:t>s largest offshore wind farm project, Dogger Bank C, off the north-east coast of England</w:t>
      </w:r>
      <w:r w:rsidRPr="00AF6B3D">
        <w:rPr>
          <w:rStyle w:val="Ingen"/>
          <w:rFonts w:ascii="Arial" w:hAnsi="Arial" w:cs="Arial"/>
        </w:rPr>
        <w:t xml:space="preserve">. </w:t>
      </w:r>
      <w:r w:rsidRPr="00AF6B3D">
        <w:rPr>
          <w:rStyle w:val="Ingen"/>
          <w:rFonts w:ascii="Arial" w:hAnsi="Arial" w:cs="Arial"/>
          <w:b/>
          <w:bCs/>
        </w:rPr>
        <w:t xml:space="preserve">The lowered emissions, thanks to using </w:t>
      </w:r>
      <w:r w:rsidRPr="00AF6B3D">
        <w:rPr>
          <w:rStyle w:val="Ingen"/>
          <w:rFonts w:ascii="Arial" w:hAnsi="Arial" w:cs="Arial"/>
          <w:b/>
          <w:bCs/>
          <w:i/>
          <w:iCs/>
        </w:rPr>
        <w:t>Low-carbon Copper</w:t>
      </w:r>
      <w:r w:rsidRPr="00AF6B3D">
        <w:rPr>
          <w:rStyle w:val="Ingen"/>
          <w:rFonts w:ascii="Arial" w:hAnsi="Arial" w:cs="Arial"/>
          <w:b/>
          <w:bCs/>
        </w:rPr>
        <w:t xml:space="preserve"> is estimated to over 23,000 tons of CO</w:t>
      </w:r>
      <w:r w:rsidRPr="00AF6B3D">
        <w:rPr>
          <w:rStyle w:val="Ingen"/>
          <w:rFonts w:ascii="Arial" w:hAnsi="Arial" w:cs="Arial"/>
          <w:b/>
          <w:bCs/>
          <w:vertAlign w:val="subscript"/>
        </w:rPr>
        <w:t>2</w:t>
      </w:r>
      <w:r w:rsidRPr="00AF6B3D">
        <w:rPr>
          <w:rStyle w:val="Ingen"/>
          <w:rFonts w:ascii="Arial" w:hAnsi="Arial" w:cs="Arial"/>
          <w:b/>
          <w:bCs/>
        </w:rPr>
        <w:t>, equivalent to 7,700 average gasoline-powered family cars driven for 1 year.</w:t>
      </w:r>
    </w:p>
    <w:p w14:paraId="1C0A3DFE" w14:textId="136C5E53" w:rsidR="00782450" w:rsidRPr="008F12D5" w:rsidRDefault="00782450" w:rsidP="00782450">
      <w:pPr>
        <w:pStyle w:val="paragraph"/>
        <w:spacing w:before="0" w:beforeAutospacing="0" w:after="0" w:afterAutospacing="0"/>
        <w:textAlignment w:val="baseline"/>
        <w:rPr>
          <w:rFonts w:ascii="Arial" w:hAnsi="Arial" w:cs="Arial"/>
          <w:sz w:val="18"/>
          <w:szCs w:val="18"/>
        </w:rPr>
      </w:pPr>
    </w:p>
    <w:p w14:paraId="1EBDA21A" w14:textId="0C481D0F" w:rsidR="00A31B6E" w:rsidRPr="00AF6B3D" w:rsidRDefault="00A31B6E" w:rsidP="00A31B6E">
      <w:pPr>
        <w:pStyle w:val="Brdtext"/>
        <w:rPr>
          <w:rStyle w:val="Ingen"/>
          <w:rFonts w:ascii="Arial" w:hAnsi="Arial" w:cs="Arial"/>
          <w:sz w:val="28"/>
          <w:szCs w:val="28"/>
        </w:rPr>
      </w:pPr>
      <w:r w:rsidRPr="00AF6B3D">
        <w:rPr>
          <w:rStyle w:val="Ingen"/>
          <w:rFonts w:ascii="Arial" w:hAnsi="Arial" w:cs="Arial"/>
          <w:rtl/>
          <w:lang w:val="ar-SA"/>
        </w:rPr>
        <w:t>“</w:t>
      </w:r>
      <w:r w:rsidRPr="00AF6B3D">
        <w:rPr>
          <w:rStyle w:val="Ingen"/>
          <w:rFonts w:ascii="Arial" w:hAnsi="Arial" w:cs="Arial"/>
          <w:shd w:val="clear" w:color="auto" w:fill="FFFFFF"/>
        </w:rPr>
        <w:t>As Northern Europe</w:t>
      </w:r>
      <w:r w:rsidRPr="00AF6B3D">
        <w:rPr>
          <w:rStyle w:val="Ingen"/>
          <w:rFonts w:ascii="Arial" w:hAnsi="Arial" w:cs="Arial"/>
          <w:shd w:val="clear" w:color="auto" w:fill="FFFFFF"/>
          <w:rtl/>
        </w:rPr>
        <w:t>’</w:t>
      </w:r>
      <w:r w:rsidRPr="00AF6B3D">
        <w:rPr>
          <w:rStyle w:val="Ingen"/>
          <w:rFonts w:ascii="Arial" w:hAnsi="Arial" w:cs="Arial"/>
          <w:shd w:val="clear" w:color="auto" w:fill="FFFFFF"/>
        </w:rPr>
        <w:t xml:space="preserve">s leading provider of copper wire products,” says Paul Gustavsson, CEO </w:t>
      </w:r>
      <w:proofErr w:type="spellStart"/>
      <w:r w:rsidRPr="00AF6B3D">
        <w:rPr>
          <w:rStyle w:val="Ingen"/>
          <w:rFonts w:ascii="Arial" w:hAnsi="Arial" w:cs="Arial"/>
          <w:shd w:val="clear" w:color="auto" w:fill="FFFFFF"/>
        </w:rPr>
        <w:t>Elcowire</w:t>
      </w:r>
      <w:proofErr w:type="spellEnd"/>
      <w:r w:rsidRPr="00AF6B3D">
        <w:rPr>
          <w:rStyle w:val="Ingen"/>
          <w:rFonts w:ascii="Arial" w:hAnsi="Arial" w:cs="Arial"/>
          <w:shd w:val="clear" w:color="auto" w:fill="FFFFFF"/>
        </w:rPr>
        <w:t xml:space="preserve"> Group, </w:t>
      </w:r>
      <w:r w:rsidRPr="00AF6B3D">
        <w:rPr>
          <w:rStyle w:val="Ingen"/>
          <w:rFonts w:ascii="Arial" w:hAnsi="Arial" w:cs="Arial"/>
          <w:shd w:val="clear" w:color="auto" w:fill="FFFFFF"/>
          <w:rtl/>
          <w:lang w:val="ar-SA"/>
        </w:rPr>
        <w:t>“</w:t>
      </w:r>
      <w:r w:rsidRPr="00AF6B3D">
        <w:rPr>
          <w:rStyle w:val="Ingen"/>
          <w:rFonts w:ascii="Arial" w:hAnsi="Arial" w:cs="Arial"/>
          <w:shd w:val="clear" w:color="auto" w:fill="FFFFFF"/>
        </w:rPr>
        <w:t>this unique collaboration with our customer NKT</w:t>
      </w:r>
      <w:r w:rsidRPr="00AF6B3D">
        <w:rPr>
          <w:rStyle w:val="Ingen"/>
          <w:rFonts w:ascii="Arial" w:hAnsi="Arial" w:cs="Arial"/>
        </w:rPr>
        <w:t xml:space="preserve"> in the Dogger Bank C </w:t>
      </w:r>
      <w:r w:rsidR="00635E1F" w:rsidRPr="00AF6B3D">
        <w:rPr>
          <w:rStyle w:val="Ingen"/>
          <w:rFonts w:ascii="Arial" w:hAnsi="Arial" w:cs="Arial"/>
        </w:rPr>
        <w:t xml:space="preserve">phase </w:t>
      </w:r>
      <w:r w:rsidRPr="00AF6B3D">
        <w:rPr>
          <w:rStyle w:val="Ingen"/>
          <w:rFonts w:ascii="Arial" w:hAnsi="Arial" w:cs="Arial"/>
        </w:rPr>
        <w:t xml:space="preserve">marks another successful step forward for </w:t>
      </w:r>
      <w:proofErr w:type="spellStart"/>
      <w:r w:rsidRPr="00AF6B3D">
        <w:rPr>
          <w:rStyle w:val="Ingen"/>
          <w:rFonts w:ascii="Arial" w:hAnsi="Arial" w:cs="Arial"/>
        </w:rPr>
        <w:t>Elcowire</w:t>
      </w:r>
      <w:proofErr w:type="spellEnd"/>
      <w:r w:rsidRPr="00AF6B3D">
        <w:rPr>
          <w:rStyle w:val="Ingen"/>
          <w:rFonts w:ascii="Arial" w:hAnsi="Arial" w:cs="Arial"/>
        </w:rPr>
        <w:t xml:space="preserve"> and for our commitment toward low-carbon solutions, which we have worked on together with our partner Boliden. We are extremely proud to be involved in this impressive project. To us, it is a breakthrough for the sustainable </w:t>
      </w:r>
      <w:r w:rsidRPr="00AF6B3D">
        <w:rPr>
          <w:rStyle w:val="Ingen"/>
          <w:rFonts w:ascii="Arial" w:hAnsi="Arial" w:cs="Arial"/>
          <w:i/>
          <w:iCs/>
        </w:rPr>
        <w:t>Low-carbon Copper</w:t>
      </w:r>
      <w:r w:rsidRPr="00AF6B3D">
        <w:rPr>
          <w:rStyle w:val="Ingen"/>
          <w:rFonts w:ascii="Arial" w:hAnsi="Arial" w:cs="Arial"/>
        </w:rPr>
        <w:t xml:space="preserve"> material. It looks like it will become the inevitable choice in energy infrastructure for the future.” </w:t>
      </w:r>
    </w:p>
    <w:p w14:paraId="48F35540" w14:textId="317B53B8" w:rsidR="00AF6B3D" w:rsidRPr="00AF6B3D" w:rsidRDefault="00A31B6E" w:rsidP="00A31B6E">
      <w:pPr>
        <w:pStyle w:val="Ingetavstnd"/>
        <w:rPr>
          <w:rFonts w:cs="Arial"/>
          <w:sz w:val="22"/>
          <w:szCs w:val="22"/>
        </w:rPr>
      </w:pPr>
      <w:r w:rsidRPr="00AF6B3D">
        <w:rPr>
          <w:rStyle w:val="Ingen"/>
          <w:rFonts w:cs="Arial"/>
          <w:sz w:val="22"/>
          <w:szCs w:val="22"/>
        </w:rPr>
        <w:t>NKT’s President &amp;</w:t>
      </w:r>
      <w:r w:rsidRPr="00AF6B3D">
        <w:rPr>
          <w:rStyle w:val="Ingen"/>
          <w:rFonts w:cs="Arial"/>
          <w:sz w:val="22"/>
          <w:szCs w:val="22"/>
          <w:lang w:val="pt-PT"/>
        </w:rPr>
        <w:t xml:space="preserve"> CEO Alexander Kara, </w:t>
      </w:r>
      <w:r w:rsidRPr="00AF6B3D">
        <w:rPr>
          <w:rStyle w:val="Ingen"/>
          <w:rFonts w:cs="Arial"/>
          <w:sz w:val="22"/>
          <w:szCs w:val="22"/>
        </w:rPr>
        <w:t>comments:</w:t>
      </w:r>
      <w:bookmarkStart w:id="0" w:name="_Hlk58306459"/>
      <w:r w:rsidRPr="00AF6B3D">
        <w:rPr>
          <w:rStyle w:val="Ingen"/>
          <w:rFonts w:cs="Arial"/>
          <w:sz w:val="22"/>
          <w:szCs w:val="22"/>
        </w:rPr>
        <w:t xml:space="preserve"> </w:t>
      </w:r>
      <w:r w:rsidRPr="00AF6B3D">
        <w:rPr>
          <w:rFonts w:cs="Arial"/>
          <w:sz w:val="22"/>
          <w:szCs w:val="22"/>
          <w:lang w:val="en-US"/>
        </w:rPr>
        <w:t>“We have started collaboration with our suppliers and customers to reduce our carbon footprint throughout the value chain. The cooperation with our suppliers enables us to produce even more sustainable cables using their Low-carbon Copper in our factories that are powered by renewable energy. I am pleased that we have set up this collaboration, so we can continue contributing to connecting a greener world. This will ultimately help us meet our sustainability commitments, including becoming a net-zero emission company.</w:t>
      </w:r>
      <w:bookmarkEnd w:id="0"/>
      <w:r w:rsidRPr="00AF6B3D">
        <w:rPr>
          <w:rFonts w:cs="Arial"/>
          <w:sz w:val="22"/>
          <w:szCs w:val="22"/>
        </w:rPr>
        <w:t>”</w:t>
      </w:r>
    </w:p>
    <w:p w14:paraId="2150E758" w14:textId="77777777" w:rsidR="00AF6B3D" w:rsidRPr="00AF6B3D" w:rsidRDefault="00AF6B3D" w:rsidP="008F12D5">
      <w:pPr>
        <w:pStyle w:val="Ingetavstnd"/>
        <w:rPr>
          <w:rStyle w:val="Ingen"/>
          <w:rFonts w:cs="Arial"/>
          <w:lang w:val="en-GB"/>
        </w:rPr>
      </w:pPr>
    </w:p>
    <w:p w14:paraId="0460E284" w14:textId="77777777" w:rsidR="00A31B6E" w:rsidRPr="00AF6B3D" w:rsidRDefault="00A31B6E" w:rsidP="00A31B6E">
      <w:pPr>
        <w:pStyle w:val="Brdtext"/>
        <w:rPr>
          <w:rStyle w:val="Ingen"/>
          <w:rFonts w:ascii="Arial" w:hAnsi="Arial" w:cs="Arial"/>
          <w:shd w:val="clear" w:color="auto" w:fill="FFFFFF"/>
        </w:rPr>
      </w:pPr>
      <w:r w:rsidRPr="00AF6B3D">
        <w:rPr>
          <w:rStyle w:val="Ingen"/>
          <w:rFonts w:ascii="Arial" w:hAnsi="Arial" w:cs="Arial"/>
          <w:shd w:val="clear" w:color="auto" w:fill="FFFFFF"/>
        </w:rPr>
        <w:t xml:space="preserve">As a result of </w:t>
      </w:r>
      <w:proofErr w:type="spellStart"/>
      <w:r w:rsidRPr="00AF6B3D">
        <w:rPr>
          <w:rStyle w:val="Ingen"/>
          <w:rFonts w:ascii="Arial" w:hAnsi="Arial" w:cs="Arial"/>
          <w:shd w:val="clear" w:color="auto" w:fill="FFFFFF"/>
        </w:rPr>
        <w:t>Elcowire</w:t>
      </w:r>
      <w:proofErr w:type="spellEnd"/>
      <w:r w:rsidRPr="00AF6B3D">
        <w:rPr>
          <w:rStyle w:val="Ingen"/>
          <w:rFonts w:ascii="Arial" w:hAnsi="Arial" w:cs="Arial"/>
          <w:shd w:val="clear" w:color="auto" w:fill="FFFFFF"/>
          <w:rtl/>
        </w:rPr>
        <w:t>’</w:t>
      </w:r>
      <w:r w:rsidRPr="00AF6B3D">
        <w:rPr>
          <w:rStyle w:val="Ingen"/>
          <w:rFonts w:ascii="Arial" w:hAnsi="Arial" w:cs="Arial"/>
          <w:shd w:val="clear" w:color="auto" w:fill="FFFFFF"/>
        </w:rPr>
        <w:t xml:space="preserve">s commitment to support the global shift </w:t>
      </w:r>
      <w:r w:rsidRPr="00AF6B3D">
        <w:rPr>
          <w:rStyle w:val="Ingen"/>
          <w:rFonts w:ascii="Arial" w:hAnsi="Arial" w:cs="Arial"/>
          <w:color w:val="auto"/>
          <w:shd w:val="clear" w:color="auto" w:fill="FFFFFF"/>
        </w:rPr>
        <w:t>toward sustainable raw materials,</w:t>
      </w:r>
      <w:r w:rsidRPr="00AF6B3D">
        <w:rPr>
          <w:rStyle w:val="Ingen"/>
          <w:rFonts w:ascii="Arial" w:hAnsi="Arial" w:cs="Arial"/>
          <w:color w:val="auto"/>
        </w:rPr>
        <w:t xml:space="preserve"> the company has managed to produce and market Low-carbon Copper solutions with less than half the carbon footprint of standard copper-rod as well as other products. This is an accomplishment made in close cooperation with metal company Boliden</w:t>
      </w:r>
      <w:r w:rsidRPr="00AF6B3D">
        <w:rPr>
          <w:rStyle w:val="Ingen"/>
          <w:rFonts w:ascii="Arial" w:hAnsi="Arial" w:cs="Arial"/>
        </w:rPr>
        <w:t>, who processes the raw copper from ore sourced from Swedish mines.</w:t>
      </w:r>
    </w:p>
    <w:p w14:paraId="13DE822D" w14:textId="77777777" w:rsidR="00A31B6E" w:rsidRPr="00AF6B3D" w:rsidRDefault="00A31B6E" w:rsidP="00A31B6E">
      <w:pPr>
        <w:pStyle w:val="Brdtext"/>
        <w:rPr>
          <w:rStyle w:val="Ingen"/>
          <w:rFonts w:ascii="Arial" w:hAnsi="Arial" w:cs="Arial"/>
          <w:shd w:val="clear" w:color="auto" w:fill="FFFFFF"/>
        </w:rPr>
      </w:pPr>
      <w:r w:rsidRPr="00AF6B3D">
        <w:rPr>
          <w:rStyle w:val="Ingen"/>
          <w:rFonts w:ascii="Arial" w:hAnsi="Arial" w:cs="Arial"/>
        </w:rPr>
        <w:t>Paul Gustavsson highlights that the reduced CO</w:t>
      </w:r>
      <w:r w:rsidRPr="00AF6B3D">
        <w:rPr>
          <w:rStyle w:val="Ingen"/>
          <w:rFonts w:ascii="Arial" w:hAnsi="Arial" w:cs="Arial"/>
          <w:vertAlign w:val="subscript"/>
        </w:rPr>
        <w:t>2</w:t>
      </w:r>
      <w:r w:rsidRPr="00AF6B3D">
        <w:rPr>
          <w:rStyle w:val="Ingen"/>
          <w:rFonts w:ascii="Arial" w:hAnsi="Arial" w:cs="Arial"/>
        </w:rPr>
        <w:t xml:space="preserve"> emissions of </w:t>
      </w:r>
      <w:proofErr w:type="spellStart"/>
      <w:r w:rsidRPr="00AF6B3D">
        <w:rPr>
          <w:rStyle w:val="Ingen"/>
          <w:rFonts w:ascii="Arial" w:hAnsi="Arial" w:cs="Arial"/>
        </w:rPr>
        <w:t>Elcowire</w:t>
      </w:r>
      <w:proofErr w:type="spellEnd"/>
      <w:r w:rsidRPr="00AF6B3D">
        <w:rPr>
          <w:rStyle w:val="Ingen"/>
          <w:rFonts w:ascii="Arial" w:hAnsi="Arial" w:cs="Arial"/>
          <w:rtl/>
        </w:rPr>
        <w:t>’</w:t>
      </w:r>
      <w:r w:rsidRPr="00AF6B3D">
        <w:rPr>
          <w:rStyle w:val="Ingen"/>
          <w:rFonts w:ascii="Arial" w:hAnsi="Arial" w:cs="Arial"/>
        </w:rPr>
        <w:t xml:space="preserve">s </w:t>
      </w:r>
      <w:r w:rsidRPr="00AF6B3D">
        <w:rPr>
          <w:rStyle w:val="Ingen"/>
          <w:rFonts w:ascii="Arial" w:hAnsi="Arial" w:cs="Arial"/>
          <w:i/>
          <w:iCs/>
        </w:rPr>
        <w:t>Low-carbon Copper</w:t>
      </w:r>
      <w:r w:rsidRPr="00AF6B3D">
        <w:rPr>
          <w:rStyle w:val="Ingen"/>
          <w:rFonts w:ascii="Arial" w:hAnsi="Arial" w:cs="Arial"/>
        </w:rPr>
        <w:t xml:space="preserve"> products have been validated scientifically and will help customers to achieve their supply chain related emission reduction targets faster and more efficiently.</w:t>
      </w:r>
    </w:p>
    <w:p w14:paraId="5A34AFDE" w14:textId="77777777" w:rsidR="00A31B6E" w:rsidRPr="00AF6B3D" w:rsidRDefault="00A31B6E" w:rsidP="00A31B6E">
      <w:pPr>
        <w:rPr>
          <w:rStyle w:val="Ingen"/>
          <w:rFonts w:ascii="Arial" w:hAnsi="Arial" w:cs="Arial"/>
          <w:sz w:val="22"/>
          <w:szCs w:val="22"/>
        </w:rPr>
      </w:pPr>
      <w:r w:rsidRPr="00AF6B3D">
        <w:rPr>
          <w:rStyle w:val="Ingen"/>
          <w:rFonts w:ascii="Arial" w:hAnsi="Arial" w:cs="Arial"/>
          <w:sz w:val="22"/>
          <w:szCs w:val="22"/>
        </w:rPr>
        <w:t xml:space="preserve">In fact, in the example of Dogger Bank C, the low-carbon solution combines efforts from three Scandinavian companies. </w:t>
      </w:r>
      <w:r w:rsidRPr="00AF6B3D">
        <w:rPr>
          <w:rStyle w:val="Ingen"/>
          <w:rFonts w:ascii="Arial" w:hAnsi="Arial" w:cs="Arial"/>
          <w:sz w:val="22"/>
          <w:szCs w:val="22"/>
          <w:shd w:val="clear" w:color="auto" w:fill="FFFFFF"/>
        </w:rPr>
        <w:t xml:space="preserve">The </w:t>
      </w:r>
      <w:r w:rsidRPr="00AF6B3D">
        <w:rPr>
          <w:rStyle w:val="Ingen"/>
          <w:rFonts w:ascii="Arial" w:hAnsi="Arial" w:cs="Arial"/>
          <w:sz w:val="22"/>
          <w:szCs w:val="22"/>
        </w:rPr>
        <w:t xml:space="preserve">copper </w:t>
      </w:r>
      <w:proofErr w:type="spellStart"/>
      <w:r w:rsidRPr="00AF6B3D">
        <w:rPr>
          <w:rStyle w:val="Ingen"/>
          <w:rFonts w:ascii="Arial" w:hAnsi="Arial" w:cs="Arial"/>
          <w:sz w:val="22"/>
          <w:szCs w:val="22"/>
        </w:rPr>
        <w:t>decarbonisation</w:t>
      </w:r>
      <w:proofErr w:type="spellEnd"/>
      <w:r w:rsidRPr="00AF6B3D">
        <w:rPr>
          <w:rStyle w:val="Ingen"/>
          <w:rFonts w:ascii="Arial" w:hAnsi="Arial" w:cs="Arial"/>
          <w:sz w:val="22"/>
          <w:szCs w:val="22"/>
        </w:rPr>
        <w:t xml:space="preserve"> starts already in the metal company Boliden mine to continue through </w:t>
      </w:r>
      <w:proofErr w:type="spellStart"/>
      <w:r w:rsidRPr="00AF6B3D">
        <w:rPr>
          <w:rStyle w:val="Ingen"/>
          <w:rFonts w:ascii="Arial" w:hAnsi="Arial" w:cs="Arial"/>
          <w:sz w:val="22"/>
          <w:szCs w:val="22"/>
        </w:rPr>
        <w:t>Elcowire’s</w:t>
      </w:r>
      <w:proofErr w:type="spellEnd"/>
      <w:r w:rsidRPr="00AF6B3D">
        <w:rPr>
          <w:rStyle w:val="Ingen"/>
          <w:rFonts w:ascii="Arial" w:hAnsi="Arial" w:cs="Arial"/>
          <w:sz w:val="22"/>
          <w:szCs w:val="22"/>
        </w:rPr>
        <w:t xml:space="preserve"> copper wire production and further on to NKT’s high voltage power cable manufacturing. Boliden relies on a very efficient ore concentration process and a world-class green energy mix. </w:t>
      </w:r>
      <w:proofErr w:type="spellStart"/>
      <w:r w:rsidRPr="00AF6B3D">
        <w:rPr>
          <w:rStyle w:val="Ingen"/>
          <w:rFonts w:ascii="Arial" w:hAnsi="Arial" w:cs="Arial"/>
          <w:sz w:val="22"/>
          <w:szCs w:val="22"/>
        </w:rPr>
        <w:t>Elcowire</w:t>
      </w:r>
      <w:proofErr w:type="spellEnd"/>
      <w:r w:rsidRPr="00AF6B3D">
        <w:rPr>
          <w:rStyle w:val="Ingen"/>
          <w:rFonts w:ascii="Arial" w:hAnsi="Arial" w:cs="Arial"/>
          <w:sz w:val="22"/>
          <w:szCs w:val="22"/>
        </w:rPr>
        <w:t xml:space="preserve"> is supplied with the incoming material by electrified railway, and in very efficient processes then produces the Low-carbon Copper wires. </w:t>
      </w:r>
      <w:r w:rsidRPr="00AF6B3D">
        <w:rPr>
          <w:rStyle w:val="Ingen"/>
          <w:rFonts w:ascii="Arial" w:hAnsi="Arial" w:cs="Arial"/>
          <w:sz w:val="22"/>
          <w:szCs w:val="22"/>
        </w:rPr>
        <w:lastRenderedPageBreak/>
        <w:t xml:space="preserve">And power cable solutions company NKT completes the picture with their final contribution, using renewable electricity in the production and the advanced, fuel-efficient cable-laying vessel NKT Victoria. </w:t>
      </w:r>
    </w:p>
    <w:p w14:paraId="324BC857" w14:textId="77777777" w:rsidR="00A31B6E" w:rsidRPr="00AF6B3D" w:rsidRDefault="00A31B6E" w:rsidP="00A31B6E">
      <w:pPr>
        <w:rPr>
          <w:rStyle w:val="Ingen"/>
          <w:rFonts w:ascii="Arial" w:hAnsi="Arial" w:cs="Arial"/>
          <w:sz w:val="22"/>
          <w:szCs w:val="22"/>
        </w:rPr>
      </w:pPr>
    </w:p>
    <w:p w14:paraId="205192A4" w14:textId="77777777" w:rsidR="00A31B6E" w:rsidRPr="00AF6B3D" w:rsidRDefault="00A31B6E" w:rsidP="00A31B6E">
      <w:pPr>
        <w:rPr>
          <w:rStyle w:val="Ingen"/>
          <w:rFonts w:ascii="Arial" w:hAnsi="Arial" w:cs="Arial"/>
          <w:sz w:val="22"/>
          <w:szCs w:val="22"/>
        </w:rPr>
      </w:pPr>
      <w:r w:rsidRPr="00AF6B3D">
        <w:rPr>
          <w:rStyle w:val="Ingen"/>
          <w:rFonts w:ascii="Arial" w:hAnsi="Arial" w:cs="Arial"/>
          <w:sz w:val="22"/>
          <w:szCs w:val="22"/>
        </w:rPr>
        <w:t>The aggregate Low-carbon Copper footprint accomplished in this unique collaboration eventually benefits the end customer, the Dogger Bank wind farm, phase C, developed as a joint venture by Equinor, SSE Renewables and Eni Plenitude, as well as tomorrow</w:t>
      </w:r>
      <w:r w:rsidRPr="00AF6B3D">
        <w:rPr>
          <w:rStyle w:val="Ingen"/>
          <w:rFonts w:ascii="Arial" w:hAnsi="Arial" w:cs="Arial"/>
          <w:sz w:val="22"/>
          <w:szCs w:val="22"/>
          <w:rtl/>
        </w:rPr>
        <w:t>’</w:t>
      </w:r>
      <w:r w:rsidRPr="00AF6B3D">
        <w:rPr>
          <w:rStyle w:val="Ingen"/>
          <w:rFonts w:ascii="Arial" w:hAnsi="Arial" w:cs="Arial"/>
          <w:sz w:val="22"/>
          <w:szCs w:val="22"/>
        </w:rPr>
        <w:t xml:space="preserve">s European energy consumers. </w:t>
      </w:r>
      <w:r w:rsidRPr="00AF6B3D">
        <w:rPr>
          <w:rFonts w:ascii="Arial" w:hAnsi="Arial" w:cs="Arial"/>
          <w:sz w:val="22"/>
          <w:szCs w:val="22"/>
          <w:lang w:val="en-GB"/>
        </w:rPr>
        <w:t>It is a very important step toward the net zero vision for carbon emissions in the European society.</w:t>
      </w:r>
    </w:p>
    <w:p w14:paraId="747359AB" w14:textId="77777777" w:rsidR="00A31B6E" w:rsidRPr="00AF6B3D" w:rsidRDefault="00A31B6E" w:rsidP="00A31B6E">
      <w:pPr>
        <w:pStyle w:val="Brdtext"/>
        <w:rPr>
          <w:rStyle w:val="Ingen"/>
          <w:rFonts w:ascii="Arial" w:hAnsi="Arial" w:cs="Arial"/>
        </w:rPr>
      </w:pPr>
    </w:p>
    <w:p w14:paraId="0843E8E4" w14:textId="77777777" w:rsidR="00A31B6E" w:rsidRPr="00AF6B3D" w:rsidRDefault="00A31B6E" w:rsidP="00A31B6E">
      <w:pPr>
        <w:pStyle w:val="Brdtext"/>
        <w:rPr>
          <w:rStyle w:val="Ingen"/>
          <w:rFonts w:ascii="Arial" w:hAnsi="Arial" w:cs="Arial"/>
          <w:b/>
          <w:bCs/>
        </w:rPr>
      </w:pPr>
      <w:r w:rsidRPr="00AF6B3D">
        <w:rPr>
          <w:rStyle w:val="Ingen"/>
          <w:rFonts w:ascii="Arial" w:hAnsi="Arial" w:cs="Arial"/>
          <w:b/>
          <w:bCs/>
        </w:rPr>
        <w:t xml:space="preserve">For more information, please contact: </w:t>
      </w:r>
      <w:r w:rsidRPr="00AF6B3D">
        <w:rPr>
          <w:rStyle w:val="Ingen"/>
          <w:rFonts w:ascii="Arial" w:hAnsi="Arial" w:cs="Arial"/>
          <w:b/>
          <w:bCs/>
        </w:rPr>
        <w:br/>
      </w:r>
      <w:r w:rsidRPr="00AF6B3D">
        <w:rPr>
          <w:rStyle w:val="Ingen"/>
          <w:rFonts w:ascii="Arial" w:hAnsi="Arial" w:cs="Arial"/>
        </w:rPr>
        <w:t xml:space="preserve">Paul Gustavsson </w:t>
      </w:r>
      <w:r w:rsidRPr="00AF6B3D">
        <w:rPr>
          <w:rStyle w:val="Ingen"/>
          <w:rFonts w:ascii="Arial" w:hAnsi="Arial" w:cs="Arial"/>
          <w:b/>
          <w:bCs/>
        </w:rPr>
        <w:br/>
      </w:r>
      <w:r w:rsidRPr="00AF6B3D">
        <w:rPr>
          <w:rStyle w:val="Ingen"/>
          <w:rFonts w:ascii="Arial" w:hAnsi="Arial" w:cs="Arial"/>
        </w:rPr>
        <w:t xml:space="preserve">CEO </w:t>
      </w:r>
      <w:proofErr w:type="spellStart"/>
      <w:r w:rsidRPr="00AF6B3D">
        <w:rPr>
          <w:rStyle w:val="Ingen"/>
          <w:rFonts w:ascii="Arial" w:hAnsi="Arial" w:cs="Arial"/>
        </w:rPr>
        <w:t>Elcowire</w:t>
      </w:r>
      <w:proofErr w:type="spellEnd"/>
      <w:r w:rsidRPr="00AF6B3D">
        <w:rPr>
          <w:rStyle w:val="Ingen"/>
          <w:rFonts w:ascii="Arial" w:hAnsi="Arial" w:cs="Arial"/>
        </w:rPr>
        <w:t xml:space="preserve"> Group </w:t>
      </w:r>
      <w:r w:rsidRPr="00AF6B3D">
        <w:rPr>
          <w:rStyle w:val="Ingen"/>
          <w:rFonts w:ascii="Arial" w:hAnsi="Arial" w:cs="Arial"/>
          <w:b/>
          <w:bCs/>
        </w:rPr>
        <w:br/>
      </w:r>
      <w:r w:rsidRPr="00AF6B3D">
        <w:rPr>
          <w:rStyle w:val="Ingen"/>
          <w:rFonts w:ascii="Arial" w:hAnsi="Arial" w:cs="Arial"/>
        </w:rPr>
        <w:t xml:space="preserve">+46(0)72-555 29 00 </w:t>
      </w:r>
      <w:r w:rsidRPr="00AF6B3D">
        <w:rPr>
          <w:rStyle w:val="Ingen"/>
          <w:rFonts w:ascii="Arial" w:hAnsi="Arial" w:cs="Arial"/>
          <w:b/>
          <w:bCs/>
        </w:rPr>
        <w:br/>
      </w:r>
      <w:hyperlink r:id="rId6" w:history="1">
        <w:r w:rsidRPr="00AF6B3D">
          <w:rPr>
            <w:rStyle w:val="Hyperlnk"/>
            <w:rFonts w:ascii="Arial" w:hAnsi="Arial" w:cs="Arial"/>
          </w:rPr>
          <w:t>paul.gustavsson@elcowire.com</w:t>
        </w:r>
      </w:hyperlink>
      <w:r w:rsidRPr="00AF6B3D">
        <w:rPr>
          <w:rStyle w:val="Ingen"/>
          <w:rFonts w:ascii="Arial" w:hAnsi="Arial" w:cs="Arial"/>
        </w:rPr>
        <w:t xml:space="preserve"> </w:t>
      </w:r>
    </w:p>
    <w:p w14:paraId="304A185E" w14:textId="77777777" w:rsidR="00A31B6E" w:rsidRPr="00AF6B3D" w:rsidRDefault="00A31B6E" w:rsidP="00A31B6E">
      <w:pPr>
        <w:pStyle w:val="Brdtext"/>
        <w:rPr>
          <w:rStyle w:val="Ingen"/>
          <w:rFonts w:ascii="Arial" w:hAnsi="Arial" w:cs="Arial"/>
          <w:b/>
          <w:bCs/>
        </w:rPr>
      </w:pPr>
    </w:p>
    <w:p w14:paraId="2595A810" w14:textId="7000474A" w:rsidR="00A31B6E" w:rsidRPr="00AF6B3D" w:rsidRDefault="00A31B6E" w:rsidP="00A31B6E">
      <w:pPr>
        <w:pStyle w:val="Brdtext"/>
        <w:rPr>
          <w:rStyle w:val="Ingen"/>
          <w:rFonts w:ascii="Arial" w:hAnsi="Arial" w:cs="Arial"/>
        </w:rPr>
      </w:pPr>
      <w:r w:rsidRPr="00AF6B3D">
        <w:rPr>
          <w:rStyle w:val="Ingen"/>
          <w:rFonts w:ascii="Arial" w:hAnsi="Arial" w:cs="Arial"/>
          <w:b/>
          <w:bCs/>
        </w:rPr>
        <w:t xml:space="preserve">About </w:t>
      </w:r>
      <w:proofErr w:type="spellStart"/>
      <w:r w:rsidRPr="00AF6B3D">
        <w:rPr>
          <w:rStyle w:val="Ingen"/>
          <w:rFonts w:ascii="Arial" w:hAnsi="Arial" w:cs="Arial"/>
          <w:b/>
          <w:bCs/>
        </w:rPr>
        <w:t>Elcowire</w:t>
      </w:r>
      <w:proofErr w:type="spellEnd"/>
      <w:r w:rsidRPr="00AF6B3D">
        <w:rPr>
          <w:rStyle w:val="Ingen"/>
          <w:rFonts w:ascii="Arial" w:hAnsi="Arial" w:cs="Arial"/>
          <w:b/>
          <w:bCs/>
        </w:rPr>
        <w:t xml:space="preserve"> Group: </w:t>
      </w:r>
      <w:r w:rsidRPr="00AF6B3D">
        <w:rPr>
          <w:rStyle w:val="Ingen"/>
          <w:rFonts w:ascii="Arial" w:hAnsi="Arial" w:cs="Arial"/>
          <w:b/>
          <w:bCs/>
        </w:rPr>
        <w:br/>
      </w:r>
      <w:proofErr w:type="spellStart"/>
      <w:r w:rsidRPr="00AF6B3D">
        <w:rPr>
          <w:rStyle w:val="Ingen"/>
          <w:rFonts w:ascii="Arial" w:hAnsi="Arial" w:cs="Arial"/>
        </w:rPr>
        <w:t>Elcowire</w:t>
      </w:r>
      <w:proofErr w:type="spellEnd"/>
      <w:r w:rsidRPr="00AF6B3D">
        <w:rPr>
          <w:rStyle w:val="Ingen"/>
          <w:rFonts w:ascii="Arial" w:hAnsi="Arial" w:cs="Arial"/>
        </w:rPr>
        <w:t xml:space="preserve"> is one of the leading suppliers in Europe of products and services based on copper and aluminum wire rod for the electrical and infrastructure industry. Operations are located in Sweden and Germany. </w:t>
      </w:r>
      <w:proofErr w:type="spellStart"/>
      <w:r w:rsidRPr="00AF6B3D">
        <w:rPr>
          <w:rStyle w:val="Ingen"/>
          <w:rFonts w:ascii="Arial" w:hAnsi="Arial" w:cs="Arial"/>
        </w:rPr>
        <w:t>Elcowire</w:t>
      </w:r>
      <w:proofErr w:type="spellEnd"/>
      <w:r w:rsidRPr="00AF6B3D">
        <w:rPr>
          <w:rStyle w:val="Ingen"/>
          <w:rFonts w:ascii="Arial" w:hAnsi="Arial" w:cs="Arial"/>
        </w:rPr>
        <w:t xml:space="preserve"> consists of five business units: Rod, </w:t>
      </w:r>
      <w:r w:rsidR="004A3D6D" w:rsidRPr="00AF6B3D">
        <w:rPr>
          <w:rStyle w:val="Ingen"/>
          <w:rFonts w:ascii="Arial" w:hAnsi="Arial" w:cs="Arial"/>
        </w:rPr>
        <w:t>Wire &amp; Strands</w:t>
      </w:r>
      <w:r w:rsidR="004A3D6D">
        <w:rPr>
          <w:rStyle w:val="Ingen"/>
          <w:rFonts w:ascii="Arial" w:hAnsi="Arial" w:cs="Arial"/>
        </w:rPr>
        <w:t>,</w:t>
      </w:r>
      <w:r w:rsidR="004A3D6D" w:rsidRPr="00AF6B3D">
        <w:rPr>
          <w:rStyle w:val="Ingen"/>
          <w:rFonts w:ascii="Arial" w:hAnsi="Arial" w:cs="Arial"/>
        </w:rPr>
        <w:t xml:space="preserve"> </w:t>
      </w:r>
      <w:r w:rsidRPr="00AF6B3D">
        <w:rPr>
          <w:rStyle w:val="Ingen"/>
          <w:rFonts w:ascii="Arial" w:hAnsi="Arial" w:cs="Arial"/>
        </w:rPr>
        <w:t>Rail, High Voltage</w:t>
      </w:r>
      <w:r w:rsidR="004A3D6D">
        <w:rPr>
          <w:rStyle w:val="Ingen"/>
          <w:rFonts w:ascii="Arial" w:hAnsi="Arial" w:cs="Arial"/>
        </w:rPr>
        <w:t xml:space="preserve"> and </w:t>
      </w:r>
      <w:r w:rsidRPr="00AF6B3D">
        <w:rPr>
          <w:rStyle w:val="Ingen"/>
          <w:rFonts w:ascii="Arial" w:hAnsi="Arial" w:cs="Arial"/>
        </w:rPr>
        <w:t xml:space="preserve">Specials. The company has 400 employees and headquarters are located in Helsingborg, Sweden. More information at </w:t>
      </w:r>
      <w:hyperlink r:id="rId7" w:history="1">
        <w:r w:rsidRPr="00AF6B3D">
          <w:rPr>
            <w:rStyle w:val="Hyperlnk"/>
            <w:rFonts w:ascii="Arial" w:hAnsi="Arial" w:cs="Arial"/>
          </w:rPr>
          <w:t>www.elcowire.com</w:t>
        </w:r>
      </w:hyperlink>
    </w:p>
    <w:p w14:paraId="795D4673" w14:textId="77777777" w:rsidR="00A31B6E" w:rsidRPr="00AF6B3D" w:rsidRDefault="00A31B6E" w:rsidP="00A31B6E">
      <w:pPr>
        <w:pStyle w:val="Brdtext"/>
        <w:rPr>
          <w:rStyle w:val="Ingen"/>
          <w:rFonts w:ascii="Arial" w:hAnsi="Arial" w:cs="Arial"/>
        </w:rPr>
      </w:pPr>
    </w:p>
    <w:p w14:paraId="0A64A56A" w14:textId="217BCBA4" w:rsidR="00A31B6E" w:rsidRPr="00AF6B3D" w:rsidRDefault="00A31B6E" w:rsidP="00A31B6E">
      <w:pPr>
        <w:pStyle w:val="Brdtext"/>
        <w:spacing w:line="240" w:lineRule="auto"/>
        <w:rPr>
          <w:rStyle w:val="Ingen"/>
          <w:rFonts w:ascii="Arial" w:hAnsi="Arial" w:cs="Arial"/>
        </w:rPr>
      </w:pPr>
      <w:r w:rsidRPr="00AF6B3D">
        <w:rPr>
          <w:rStyle w:val="Ingen"/>
          <w:rFonts w:ascii="Arial" w:hAnsi="Arial" w:cs="Arial"/>
          <w:b/>
          <w:bCs/>
        </w:rPr>
        <w:t xml:space="preserve">About </w:t>
      </w:r>
      <w:proofErr w:type="spellStart"/>
      <w:r w:rsidRPr="00AF6B3D">
        <w:rPr>
          <w:rStyle w:val="Ingen"/>
          <w:rFonts w:ascii="Arial" w:hAnsi="Arial" w:cs="Arial"/>
          <w:b/>
          <w:bCs/>
        </w:rPr>
        <w:t>Liljedahl</w:t>
      </w:r>
      <w:proofErr w:type="spellEnd"/>
      <w:r w:rsidRPr="00AF6B3D">
        <w:rPr>
          <w:rStyle w:val="Ingen"/>
          <w:rFonts w:ascii="Arial" w:hAnsi="Arial" w:cs="Arial"/>
          <w:b/>
          <w:bCs/>
        </w:rPr>
        <w:t xml:space="preserve"> Group:</w:t>
      </w:r>
      <w:r w:rsidRPr="008F12D5">
        <w:rPr>
          <w:rFonts w:ascii="Arial" w:hAnsi="Arial" w:cs="Arial"/>
        </w:rPr>
        <w:t xml:space="preserve"> </w:t>
      </w:r>
      <w:r w:rsidRPr="008F12D5">
        <w:rPr>
          <w:rFonts w:ascii="Arial" w:hAnsi="Arial" w:cs="Arial"/>
        </w:rPr>
        <w:br/>
      </w:r>
      <w:proofErr w:type="spellStart"/>
      <w:r w:rsidRPr="00AF6B3D">
        <w:rPr>
          <w:rStyle w:val="Ingen"/>
          <w:rFonts w:ascii="Arial" w:hAnsi="Arial" w:cs="Arial"/>
        </w:rPr>
        <w:t>Liljedahl</w:t>
      </w:r>
      <w:proofErr w:type="spellEnd"/>
      <w:r w:rsidRPr="00AF6B3D">
        <w:rPr>
          <w:rStyle w:val="Ingen"/>
          <w:rFonts w:ascii="Arial" w:hAnsi="Arial" w:cs="Arial"/>
        </w:rPr>
        <w:t xml:space="preserve"> Group is a family-owned corporate group with seven wholly-owned holdings: </w:t>
      </w:r>
      <w:proofErr w:type="spellStart"/>
      <w:r w:rsidRPr="00AF6B3D">
        <w:rPr>
          <w:rStyle w:val="Ingen"/>
          <w:rFonts w:ascii="Arial" w:hAnsi="Arial" w:cs="Arial"/>
        </w:rPr>
        <w:t>Elcowire</w:t>
      </w:r>
      <w:proofErr w:type="spellEnd"/>
      <w:r w:rsidRPr="00AF6B3D">
        <w:rPr>
          <w:rStyle w:val="Ingen"/>
          <w:rFonts w:ascii="Arial" w:hAnsi="Arial" w:cs="Arial"/>
        </w:rPr>
        <w:t xml:space="preserve"> Group, </w:t>
      </w:r>
      <w:proofErr w:type="spellStart"/>
      <w:r w:rsidRPr="00AF6B3D">
        <w:rPr>
          <w:rStyle w:val="Ingen"/>
          <w:rFonts w:ascii="Arial" w:hAnsi="Arial" w:cs="Arial"/>
        </w:rPr>
        <w:t>Dahrén</w:t>
      </w:r>
      <w:proofErr w:type="spellEnd"/>
      <w:r w:rsidRPr="00AF6B3D">
        <w:rPr>
          <w:rStyle w:val="Ingen"/>
          <w:rFonts w:ascii="Arial" w:hAnsi="Arial" w:cs="Arial"/>
        </w:rPr>
        <w:t xml:space="preserve"> Group, </w:t>
      </w:r>
      <w:proofErr w:type="spellStart"/>
      <w:r w:rsidRPr="00AF6B3D">
        <w:rPr>
          <w:rStyle w:val="Ingen"/>
          <w:rFonts w:ascii="Arial" w:hAnsi="Arial" w:cs="Arial"/>
        </w:rPr>
        <w:t>Hörle</w:t>
      </w:r>
      <w:proofErr w:type="spellEnd"/>
      <w:r w:rsidRPr="00AF6B3D">
        <w:rPr>
          <w:rStyle w:val="Ingen"/>
          <w:rFonts w:ascii="Arial" w:hAnsi="Arial" w:cs="Arial"/>
        </w:rPr>
        <w:t xml:space="preserve"> Wire Group, </w:t>
      </w:r>
      <w:proofErr w:type="spellStart"/>
      <w:r w:rsidRPr="00AF6B3D">
        <w:rPr>
          <w:rStyle w:val="Ingen"/>
          <w:rFonts w:ascii="Arial" w:hAnsi="Arial" w:cs="Arial"/>
        </w:rPr>
        <w:t>Pronect</w:t>
      </w:r>
      <w:proofErr w:type="spellEnd"/>
      <w:r w:rsidRPr="00AF6B3D">
        <w:rPr>
          <w:rStyle w:val="Ingen"/>
          <w:rFonts w:ascii="Arial" w:hAnsi="Arial" w:cs="Arial"/>
        </w:rPr>
        <w:t xml:space="preserve">, </w:t>
      </w:r>
      <w:proofErr w:type="spellStart"/>
      <w:r w:rsidRPr="00AF6B3D">
        <w:rPr>
          <w:rStyle w:val="Ingen"/>
          <w:rFonts w:ascii="Arial" w:hAnsi="Arial" w:cs="Arial"/>
        </w:rPr>
        <w:t>Finnvedens</w:t>
      </w:r>
      <w:proofErr w:type="spellEnd"/>
      <w:r w:rsidRPr="00AF6B3D">
        <w:rPr>
          <w:rStyle w:val="Ingen"/>
          <w:rFonts w:ascii="Arial" w:hAnsi="Arial" w:cs="Arial"/>
        </w:rPr>
        <w:t xml:space="preserve"> </w:t>
      </w:r>
      <w:proofErr w:type="spellStart"/>
      <w:r w:rsidRPr="00AF6B3D">
        <w:rPr>
          <w:rStyle w:val="Ingen"/>
          <w:rFonts w:ascii="Arial" w:hAnsi="Arial" w:cs="Arial"/>
        </w:rPr>
        <w:t>Lastvagnar</w:t>
      </w:r>
      <w:proofErr w:type="spellEnd"/>
      <w:r w:rsidRPr="00AF6B3D">
        <w:rPr>
          <w:rStyle w:val="Ingen"/>
          <w:rFonts w:ascii="Arial" w:hAnsi="Arial" w:cs="Arial"/>
        </w:rPr>
        <w:t xml:space="preserve">, </w:t>
      </w:r>
      <w:proofErr w:type="spellStart"/>
      <w:r w:rsidRPr="00AF6B3D">
        <w:rPr>
          <w:rStyle w:val="Ingen"/>
          <w:rFonts w:ascii="Arial" w:hAnsi="Arial" w:cs="Arial"/>
        </w:rPr>
        <w:t>Finnvedens</w:t>
      </w:r>
      <w:proofErr w:type="spellEnd"/>
      <w:r w:rsidRPr="00AF6B3D">
        <w:rPr>
          <w:rStyle w:val="Ingen"/>
          <w:rFonts w:ascii="Arial" w:hAnsi="Arial" w:cs="Arial"/>
        </w:rPr>
        <w:t xml:space="preserve"> </w:t>
      </w:r>
      <w:proofErr w:type="spellStart"/>
      <w:r w:rsidRPr="00AF6B3D">
        <w:rPr>
          <w:rStyle w:val="Ingen"/>
          <w:rFonts w:ascii="Arial" w:hAnsi="Arial" w:cs="Arial"/>
        </w:rPr>
        <w:t>Bil</w:t>
      </w:r>
      <w:proofErr w:type="spellEnd"/>
      <w:r w:rsidRPr="00AF6B3D">
        <w:rPr>
          <w:rStyle w:val="Ingen"/>
          <w:rFonts w:ascii="Arial" w:hAnsi="Arial" w:cs="Arial"/>
        </w:rPr>
        <w:t xml:space="preserve"> and </w:t>
      </w:r>
      <w:proofErr w:type="spellStart"/>
      <w:r w:rsidRPr="00AF6B3D">
        <w:rPr>
          <w:rStyle w:val="Ingen"/>
          <w:rFonts w:ascii="Arial" w:hAnsi="Arial" w:cs="Arial"/>
        </w:rPr>
        <w:t>Liljedahl</w:t>
      </w:r>
      <w:proofErr w:type="spellEnd"/>
      <w:r w:rsidRPr="00AF6B3D">
        <w:rPr>
          <w:rStyle w:val="Ingen"/>
          <w:rFonts w:ascii="Arial" w:hAnsi="Arial" w:cs="Arial"/>
        </w:rPr>
        <w:t xml:space="preserve"> Group </w:t>
      </w:r>
      <w:proofErr w:type="spellStart"/>
      <w:r w:rsidRPr="00AF6B3D">
        <w:rPr>
          <w:rStyle w:val="Ingen"/>
          <w:rFonts w:ascii="Arial" w:hAnsi="Arial" w:cs="Arial"/>
        </w:rPr>
        <w:t>Fastigheter</w:t>
      </w:r>
      <w:proofErr w:type="spellEnd"/>
      <w:r w:rsidRPr="00AF6B3D">
        <w:rPr>
          <w:rStyle w:val="Ingen"/>
          <w:rFonts w:ascii="Arial" w:hAnsi="Arial" w:cs="Arial"/>
        </w:rPr>
        <w:t xml:space="preserve">. </w:t>
      </w:r>
      <w:proofErr w:type="spellStart"/>
      <w:r w:rsidRPr="00AF6B3D">
        <w:rPr>
          <w:rStyle w:val="Ingen"/>
          <w:rFonts w:ascii="Arial" w:hAnsi="Arial" w:cs="Arial"/>
        </w:rPr>
        <w:t>Liljedahl</w:t>
      </w:r>
      <w:proofErr w:type="spellEnd"/>
      <w:r w:rsidRPr="00AF6B3D">
        <w:rPr>
          <w:rStyle w:val="Ingen"/>
          <w:rFonts w:ascii="Arial" w:hAnsi="Arial" w:cs="Arial"/>
        </w:rPr>
        <w:t xml:space="preserve"> Group is also principal owner of </w:t>
      </w:r>
      <w:proofErr w:type="spellStart"/>
      <w:r w:rsidRPr="00AF6B3D">
        <w:rPr>
          <w:rStyle w:val="Ingen"/>
          <w:rFonts w:ascii="Arial" w:hAnsi="Arial" w:cs="Arial"/>
        </w:rPr>
        <w:t>Bufab</w:t>
      </w:r>
      <w:proofErr w:type="spellEnd"/>
      <w:r w:rsidRPr="00AF6B3D">
        <w:rPr>
          <w:rStyle w:val="Ingen"/>
          <w:rFonts w:ascii="Arial" w:hAnsi="Arial" w:cs="Arial"/>
        </w:rPr>
        <w:t xml:space="preserve"> AB (</w:t>
      </w:r>
      <w:proofErr w:type="spellStart"/>
      <w:r w:rsidRPr="00AF6B3D">
        <w:rPr>
          <w:rStyle w:val="Ingen"/>
          <w:rFonts w:ascii="Arial" w:hAnsi="Arial" w:cs="Arial"/>
        </w:rPr>
        <w:t>publ</w:t>
      </w:r>
      <w:proofErr w:type="spellEnd"/>
      <w:r w:rsidRPr="00AF6B3D">
        <w:rPr>
          <w:rStyle w:val="Ingen"/>
          <w:rFonts w:ascii="Arial" w:hAnsi="Arial" w:cs="Arial"/>
        </w:rPr>
        <w:t xml:space="preserve">). The Group has an annual sale of approximately SEK 15 billion and 1,500 employees globally. More information at </w:t>
      </w:r>
      <w:hyperlink r:id="rId8" w:history="1">
        <w:r w:rsidRPr="00AF6B3D">
          <w:rPr>
            <w:rStyle w:val="Hyperlnk"/>
            <w:rFonts w:ascii="Arial" w:hAnsi="Arial" w:cs="Arial"/>
          </w:rPr>
          <w:t>www.liljedahlgroup.com</w:t>
        </w:r>
      </w:hyperlink>
      <w:r w:rsidRPr="00AF6B3D">
        <w:rPr>
          <w:rStyle w:val="Ingen"/>
          <w:rFonts w:ascii="Arial" w:hAnsi="Arial" w:cs="Arial"/>
        </w:rPr>
        <w:t xml:space="preserve"> </w:t>
      </w:r>
    </w:p>
    <w:p w14:paraId="25401EDB" w14:textId="7E5DFCFC" w:rsidR="004B70E0" w:rsidRPr="00AF6B3D" w:rsidRDefault="004B70E0" w:rsidP="00A31B6E">
      <w:pPr>
        <w:pStyle w:val="Brdtext"/>
        <w:spacing w:line="240" w:lineRule="auto"/>
        <w:rPr>
          <w:rStyle w:val="Ingen"/>
          <w:rFonts w:ascii="Arial" w:hAnsi="Arial" w:cs="Arial"/>
        </w:rPr>
      </w:pPr>
    </w:p>
    <w:p w14:paraId="76BF5943" w14:textId="28B00680" w:rsidR="004B70E0" w:rsidRPr="00AF6B3D" w:rsidRDefault="004B70E0" w:rsidP="00A31B6E">
      <w:pPr>
        <w:pStyle w:val="Brdtext"/>
        <w:spacing w:line="240" w:lineRule="auto"/>
        <w:rPr>
          <w:rStyle w:val="Ingen"/>
          <w:rFonts w:ascii="Arial" w:hAnsi="Arial" w:cs="Arial"/>
        </w:rPr>
      </w:pPr>
      <w:r w:rsidRPr="00AF6B3D">
        <w:rPr>
          <w:rFonts w:ascii="Arial" w:hAnsi="Arial" w:cs="Arial"/>
          <w:noProof/>
          <w14:textOutline w14:w="0" w14:cap="rnd" w14:cmpd="sng" w14:algn="ctr">
            <w14:noFill/>
            <w14:prstDash w14:val="solid"/>
            <w14:bevel/>
          </w14:textOutline>
        </w:rPr>
        <w:lastRenderedPageBreak/>
        <w:drawing>
          <wp:inline distT="0" distB="0" distL="0" distR="0" wp14:anchorId="58E347C1" wp14:editId="3C94849B">
            <wp:extent cx="5943600" cy="3919220"/>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19220"/>
                    </a:xfrm>
                    <a:prstGeom prst="rect">
                      <a:avLst/>
                    </a:prstGeom>
                  </pic:spPr>
                </pic:pic>
              </a:graphicData>
            </a:graphic>
          </wp:inline>
        </w:drawing>
      </w:r>
    </w:p>
    <w:p w14:paraId="03F62E53" w14:textId="0F655E0B" w:rsidR="004B70E0" w:rsidRPr="00AF6B3D" w:rsidRDefault="00446A9F" w:rsidP="00A31B6E">
      <w:pPr>
        <w:pStyle w:val="Brdtext"/>
        <w:spacing w:line="240" w:lineRule="auto"/>
        <w:rPr>
          <w:rStyle w:val="Ingen"/>
          <w:rFonts w:ascii="Arial" w:hAnsi="Arial" w:cs="Arial"/>
        </w:rPr>
      </w:pPr>
      <w:r>
        <w:rPr>
          <w:rStyle w:val="Ingen"/>
          <w:rFonts w:ascii="Arial" w:hAnsi="Arial" w:cs="Arial"/>
        </w:rPr>
        <w:t>Image ©</w:t>
      </w:r>
      <w:proofErr w:type="spellStart"/>
      <w:r>
        <w:rPr>
          <w:rStyle w:val="Ingen"/>
          <w:rFonts w:ascii="Arial" w:hAnsi="Arial" w:cs="Arial"/>
        </w:rPr>
        <w:t>Elcowire</w:t>
      </w:r>
      <w:proofErr w:type="spellEnd"/>
      <w:r>
        <w:rPr>
          <w:rStyle w:val="Ingen"/>
          <w:rFonts w:ascii="Arial" w:hAnsi="Arial" w:cs="Arial"/>
        </w:rPr>
        <w:t xml:space="preserve"> Group: Copper wire rod</w:t>
      </w:r>
    </w:p>
    <w:p w14:paraId="5EBE2FE1" w14:textId="18A8C13C" w:rsidR="004B70E0" w:rsidRPr="00AF6B3D" w:rsidRDefault="004B70E0" w:rsidP="00A31B6E">
      <w:pPr>
        <w:pStyle w:val="Brdtext"/>
        <w:spacing w:line="240" w:lineRule="auto"/>
        <w:rPr>
          <w:rStyle w:val="Ingen"/>
          <w:rFonts w:ascii="Arial" w:hAnsi="Arial" w:cs="Arial"/>
        </w:rPr>
      </w:pPr>
    </w:p>
    <w:p w14:paraId="29749DFD" w14:textId="3ED57655" w:rsidR="004B70E0" w:rsidRDefault="004B70E0" w:rsidP="00A31B6E">
      <w:pPr>
        <w:pStyle w:val="Brdtext"/>
        <w:spacing w:line="240" w:lineRule="auto"/>
        <w:rPr>
          <w:rStyle w:val="Ingen"/>
          <w:rFonts w:ascii="Arial" w:hAnsi="Arial" w:cs="Arial"/>
        </w:rPr>
      </w:pPr>
      <w:r w:rsidRPr="00AF6B3D">
        <w:rPr>
          <w:rFonts w:ascii="Arial" w:hAnsi="Arial" w:cs="Arial"/>
          <w:noProof/>
          <w14:textOutline w14:w="0" w14:cap="rnd" w14:cmpd="sng" w14:algn="ctr">
            <w14:noFill/>
            <w14:prstDash w14:val="solid"/>
            <w14:bevel/>
          </w14:textOutline>
        </w:rPr>
        <w:drawing>
          <wp:inline distT="0" distB="0" distL="0" distR="0" wp14:anchorId="467CFFB3" wp14:editId="3CCBF1BA">
            <wp:extent cx="4572000" cy="30480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E296669" w14:textId="214D1F24" w:rsidR="00446A9F" w:rsidRPr="00AF6B3D" w:rsidRDefault="00446A9F" w:rsidP="00A31B6E">
      <w:pPr>
        <w:pStyle w:val="Brdtext"/>
        <w:spacing w:line="240" w:lineRule="auto"/>
        <w:rPr>
          <w:rStyle w:val="Ingen"/>
          <w:rFonts w:ascii="Arial" w:hAnsi="Arial" w:cs="Arial"/>
        </w:rPr>
      </w:pPr>
      <w:r>
        <w:rPr>
          <w:rStyle w:val="Ingen"/>
          <w:rFonts w:ascii="Arial" w:hAnsi="Arial" w:cs="Arial"/>
        </w:rPr>
        <w:t>Image: ©</w:t>
      </w:r>
      <w:proofErr w:type="spellStart"/>
      <w:r>
        <w:rPr>
          <w:rStyle w:val="Ingen"/>
          <w:rFonts w:ascii="Arial" w:hAnsi="Arial" w:cs="Arial"/>
        </w:rPr>
        <w:t>NKT</w:t>
      </w:r>
      <w:proofErr w:type="spellEnd"/>
      <w:r>
        <w:rPr>
          <w:rStyle w:val="Ingen"/>
          <w:rFonts w:ascii="Arial" w:hAnsi="Arial" w:cs="Arial"/>
        </w:rPr>
        <w:t>: Cable being placed on seabed</w:t>
      </w:r>
    </w:p>
    <w:p w14:paraId="1B552F73" w14:textId="30D09254" w:rsidR="004B70E0" w:rsidRPr="00AF6B3D" w:rsidRDefault="004B70E0" w:rsidP="00A31B6E">
      <w:pPr>
        <w:pStyle w:val="Brdtext"/>
        <w:spacing w:line="240" w:lineRule="auto"/>
        <w:rPr>
          <w:rStyle w:val="Ingen"/>
          <w:rFonts w:ascii="Arial" w:hAnsi="Arial" w:cs="Arial"/>
        </w:rPr>
      </w:pPr>
      <w:r w:rsidRPr="00AF6B3D">
        <w:rPr>
          <w:rFonts w:ascii="Arial" w:hAnsi="Arial" w:cs="Arial"/>
          <w:noProof/>
          <w14:textOutline w14:w="0" w14:cap="rnd" w14:cmpd="sng" w14:algn="ctr">
            <w14:noFill/>
            <w14:prstDash w14:val="solid"/>
            <w14:bevel/>
          </w14:textOutline>
        </w:rPr>
        <w:lastRenderedPageBreak/>
        <w:drawing>
          <wp:inline distT="0" distB="0" distL="0" distR="0" wp14:anchorId="4C8A6B4B" wp14:editId="1ABF0C17">
            <wp:extent cx="5943600" cy="3957955"/>
            <wp:effectExtent l="0" t="0" r="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46B90E4A" w14:textId="46484B53" w:rsidR="004B70E0" w:rsidRPr="00AF6B3D" w:rsidRDefault="00446A9F" w:rsidP="00A31B6E">
      <w:pPr>
        <w:pStyle w:val="Brdtext"/>
        <w:spacing w:line="240" w:lineRule="auto"/>
        <w:rPr>
          <w:rStyle w:val="Ingen"/>
          <w:rFonts w:ascii="Arial" w:hAnsi="Arial" w:cs="Arial"/>
        </w:rPr>
      </w:pPr>
      <w:r>
        <w:rPr>
          <w:rStyle w:val="Ingen"/>
          <w:rFonts w:ascii="Arial" w:hAnsi="Arial" w:cs="Arial"/>
        </w:rPr>
        <w:t>Image ©Boliden: Melting virgin copper in furnace</w:t>
      </w:r>
    </w:p>
    <w:p w14:paraId="522A7BE5" w14:textId="77777777" w:rsidR="00A31B6E" w:rsidRPr="00AF6B3D" w:rsidRDefault="00A31B6E" w:rsidP="00A31B6E">
      <w:pPr>
        <w:pStyle w:val="Brdtext"/>
        <w:spacing w:line="240" w:lineRule="auto"/>
        <w:rPr>
          <w:rStyle w:val="Ingen"/>
          <w:rFonts w:ascii="Arial" w:hAnsi="Arial" w:cs="Arial"/>
          <w:b/>
          <w:bCs/>
        </w:rPr>
      </w:pPr>
    </w:p>
    <w:p w14:paraId="202F5CEB" w14:textId="77777777" w:rsidR="00B22D27" w:rsidRPr="008F12D5" w:rsidRDefault="00000000">
      <w:pPr>
        <w:rPr>
          <w:rFonts w:ascii="Arial" w:hAnsi="Arial" w:cs="Arial"/>
        </w:rPr>
      </w:pPr>
    </w:p>
    <w:sectPr w:rsidR="00B22D27" w:rsidRPr="008F12D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A7A1D" w14:textId="77777777" w:rsidR="00AB6EEC" w:rsidRDefault="00AB6EEC" w:rsidP="00901E0D">
      <w:r>
        <w:separator/>
      </w:r>
    </w:p>
  </w:endnote>
  <w:endnote w:type="continuationSeparator" w:id="0">
    <w:p w14:paraId="271DEA3F" w14:textId="77777777" w:rsidR="00AB6EEC" w:rsidRDefault="00AB6EEC" w:rsidP="0090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8CE5" w14:textId="77777777" w:rsidR="00901E0D" w:rsidRDefault="00901E0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91FD" w14:textId="77777777" w:rsidR="001C6132" w:rsidRDefault="00000000">
    <w:pPr>
      <w:pStyle w:val="Sidhuvudoch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61F2" w14:textId="77777777" w:rsidR="00901E0D" w:rsidRDefault="00901E0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54192" w14:textId="77777777" w:rsidR="00AB6EEC" w:rsidRDefault="00AB6EEC" w:rsidP="00901E0D">
      <w:r>
        <w:separator/>
      </w:r>
    </w:p>
  </w:footnote>
  <w:footnote w:type="continuationSeparator" w:id="0">
    <w:p w14:paraId="14DD4DCC" w14:textId="77777777" w:rsidR="00AB6EEC" w:rsidRDefault="00AB6EEC" w:rsidP="00901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25E1" w14:textId="77777777" w:rsidR="00901E0D" w:rsidRDefault="00901E0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BBE9" w14:textId="24649517" w:rsidR="001C6132" w:rsidRDefault="00901E0D" w:rsidP="00901E0D">
    <w:pPr>
      <w:pStyle w:val="Sidhuvudochsidfot"/>
      <w:jc w:val="right"/>
    </w:pPr>
    <w:r>
      <w:rPr>
        <w:noProof/>
        <w14:textOutline w14:w="0" w14:cap="rnd" w14:cmpd="sng" w14:algn="ctr">
          <w14:noFill/>
          <w14:prstDash w14:val="solid"/>
          <w14:bevel/>
        </w14:textOutline>
      </w:rPr>
      <w:drawing>
        <wp:inline distT="0" distB="0" distL="0" distR="0" wp14:anchorId="41B855E4" wp14:editId="704173C1">
          <wp:extent cx="1311639" cy="249836"/>
          <wp:effectExtent l="0" t="0" r="0"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360062" cy="25905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4C29" w14:textId="77777777" w:rsidR="00901E0D" w:rsidRDefault="00901E0D">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6E"/>
    <w:rsid w:val="00044204"/>
    <w:rsid w:val="002723DA"/>
    <w:rsid w:val="003A2B23"/>
    <w:rsid w:val="003A3F8D"/>
    <w:rsid w:val="003C1D3D"/>
    <w:rsid w:val="003F529A"/>
    <w:rsid w:val="00446A9F"/>
    <w:rsid w:val="0047593B"/>
    <w:rsid w:val="004A3D6D"/>
    <w:rsid w:val="004B70E0"/>
    <w:rsid w:val="005623E1"/>
    <w:rsid w:val="005F1F69"/>
    <w:rsid w:val="00635E1F"/>
    <w:rsid w:val="00637C1E"/>
    <w:rsid w:val="00640FF3"/>
    <w:rsid w:val="0066033A"/>
    <w:rsid w:val="006B1628"/>
    <w:rsid w:val="00761160"/>
    <w:rsid w:val="00782450"/>
    <w:rsid w:val="008F12D5"/>
    <w:rsid w:val="00901E0D"/>
    <w:rsid w:val="00937BC6"/>
    <w:rsid w:val="0096492F"/>
    <w:rsid w:val="00986FF7"/>
    <w:rsid w:val="009B7942"/>
    <w:rsid w:val="00A31B6E"/>
    <w:rsid w:val="00AB6EEC"/>
    <w:rsid w:val="00AC1D42"/>
    <w:rsid w:val="00AF6B3D"/>
    <w:rsid w:val="00BE78D1"/>
    <w:rsid w:val="00C36AD2"/>
    <w:rsid w:val="00C6028E"/>
    <w:rsid w:val="00CD6800"/>
    <w:rsid w:val="00DB72D9"/>
    <w:rsid w:val="00E02569"/>
    <w:rsid w:val="00E042C5"/>
    <w:rsid w:val="00E13AB0"/>
    <w:rsid w:val="00F06D88"/>
    <w:rsid w:val="00F40D24"/>
    <w:rsid w:val="00FA4A32"/>
    <w:rsid w:val="00FB6A1C"/>
    <w:rsid w:val="00FC4C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5237E"/>
  <w15:chartTrackingRefBased/>
  <w15:docId w15:val="{C9D6D43A-1750-674F-BDFE-3F314F4B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B6E"/>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A31B6E"/>
    <w:rPr>
      <w:u w:val="single"/>
    </w:rPr>
  </w:style>
  <w:style w:type="paragraph" w:customStyle="1" w:styleId="Sidhuvudochsidfot">
    <w:name w:val="Sidhuvud och sidfot"/>
    <w:rsid w:val="00A31B6E"/>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sv-SE"/>
      <w14:textOutline w14:w="0" w14:cap="flat" w14:cmpd="sng" w14:algn="ctr">
        <w14:noFill/>
        <w14:prstDash w14:val="solid"/>
        <w14:bevel/>
      </w14:textOutline>
    </w:rPr>
  </w:style>
  <w:style w:type="paragraph" w:styleId="Brdtext">
    <w:name w:val="Body Text"/>
    <w:link w:val="BrdtextChar"/>
    <w:rsid w:val="00A31B6E"/>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sv-SE"/>
      <w14:textOutline w14:w="0" w14:cap="flat" w14:cmpd="sng" w14:algn="ctr">
        <w14:noFill/>
        <w14:prstDash w14:val="solid"/>
        <w14:bevel/>
      </w14:textOutline>
    </w:rPr>
  </w:style>
  <w:style w:type="character" w:customStyle="1" w:styleId="BrdtextChar">
    <w:name w:val="Brödtext Char"/>
    <w:basedOn w:val="Standardstycketeckensnitt"/>
    <w:link w:val="Brdtext"/>
    <w:rsid w:val="00A31B6E"/>
    <w:rPr>
      <w:rFonts w:ascii="Calibri" w:eastAsia="Arial Unicode MS" w:hAnsi="Calibri" w:cs="Arial Unicode MS"/>
      <w:color w:val="000000"/>
      <w:sz w:val="22"/>
      <w:szCs w:val="22"/>
      <w:u w:color="000000"/>
      <w:bdr w:val="nil"/>
      <w:lang w:val="en-US" w:eastAsia="sv-SE"/>
      <w14:textOutline w14:w="0" w14:cap="flat" w14:cmpd="sng" w14:algn="ctr">
        <w14:noFill/>
        <w14:prstDash w14:val="solid"/>
        <w14:bevel/>
      </w14:textOutline>
    </w:rPr>
  </w:style>
  <w:style w:type="character" w:customStyle="1" w:styleId="Ingen">
    <w:name w:val="Ingen"/>
    <w:rsid w:val="00A31B6E"/>
    <w:rPr>
      <w:lang w:val="en-US"/>
    </w:rPr>
  </w:style>
  <w:style w:type="character" w:styleId="Kommentarsreferens">
    <w:name w:val="annotation reference"/>
    <w:basedOn w:val="Standardstycketeckensnitt"/>
    <w:uiPriority w:val="99"/>
    <w:semiHidden/>
    <w:unhideWhenUsed/>
    <w:rsid w:val="00A31B6E"/>
    <w:rPr>
      <w:sz w:val="16"/>
      <w:szCs w:val="16"/>
    </w:rPr>
  </w:style>
  <w:style w:type="paragraph" w:styleId="Kommentarer">
    <w:name w:val="annotation text"/>
    <w:basedOn w:val="Normal"/>
    <w:link w:val="KommentarerChar"/>
    <w:uiPriority w:val="99"/>
    <w:unhideWhenUsed/>
    <w:rsid w:val="00A31B6E"/>
    <w:rPr>
      <w:sz w:val="20"/>
      <w:szCs w:val="20"/>
    </w:rPr>
  </w:style>
  <w:style w:type="character" w:customStyle="1" w:styleId="KommentarerChar">
    <w:name w:val="Kommentarer Char"/>
    <w:basedOn w:val="Standardstycketeckensnitt"/>
    <w:link w:val="Kommentarer"/>
    <w:uiPriority w:val="99"/>
    <w:rsid w:val="00A31B6E"/>
    <w:rPr>
      <w:rFonts w:ascii="Times New Roman" w:eastAsia="Arial Unicode MS" w:hAnsi="Times New Roman" w:cs="Times New Roman"/>
      <w:sz w:val="20"/>
      <w:szCs w:val="20"/>
      <w:bdr w:val="nil"/>
      <w:lang w:val="en-US"/>
    </w:rPr>
  </w:style>
  <w:style w:type="paragraph" w:styleId="Ingetavstnd">
    <w:name w:val="No Spacing"/>
    <w:uiPriority w:val="1"/>
    <w:qFormat/>
    <w:rsid w:val="00A31B6E"/>
    <w:pPr>
      <w:spacing w:line="240" w:lineRule="atLeast"/>
    </w:pPr>
    <w:rPr>
      <w:rFonts w:ascii="Arial" w:hAnsi="Arial"/>
      <w:sz w:val="18"/>
      <w:szCs w:val="18"/>
      <w:lang w:val="en-GB"/>
    </w:rPr>
  </w:style>
  <w:style w:type="character" w:styleId="Olstomnmnande">
    <w:name w:val="Unresolved Mention"/>
    <w:basedOn w:val="Standardstycketeckensnitt"/>
    <w:uiPriority w:val="99"/>
    <w:semiHidden/>
    <w:unhideWhenUsed/>
    <w:rsid w:val="00A31B6E"/>
    <w:rPr>
      <w:color w:val="605E5C"/>
      <w:shd w:val="clear" w:color="auto" w:fill="E1DFDD"/>
    </w:rPr>
  </w:style>
  <w:style w:type="paragraph" w:styleId="Sidhuvud">
    <w:name w:val="header"/>
    <w:basedOn w:val="Normal"/>
    <w:link w:val="SidhuvudChar"/>
    <w:uiPriority w:val="99"/>
    <w:unhideWhenUsed/>
    <w:rsid w:val="00901E0D"/>
    <w:pPr>
      <w:tabs>
        <w:tab w:val="center" w:pos="4536"/>
        <w:tab w:val="right" w:pos="9072"/>
      </w:tabs>
    </w:pPr>
  </w:style>
  <w:style w:type="character" w:customStyle="1" w:styleId="SidhuvudChar">
    <w:name w:val="Sidhuvud Char"/>
    <w:basedOn w:val="Standardstycketeckensnitt"/>
    <w:link w:val="Sidhuvud"/>
    <w:uiPriority w:val="99"/>
    <w:rsid w:val="00901E0D"/>
    <w:rPr>
      <w:rFonts w:ascii="Times New Roman" w:eastAsia="Arial Unicode MS" w:hAnsi="Times New Roman" w:cs="Times New Roman"/>
      <w:bdr w:val="nil"/>
      <w:lang w:val="en-US"/>
    </w:rPr>
  </w:style>
  <w:style w:type="paragraph" w:styleId="Sidfot">
    <w:name w:val="footer"/>
    <w:basedOn w:val="Normal"/>
    <w:link w:val="SidfotChar"/>
    <w:uiPriority w:val="99"/>
    <w:unhideWhenUsed/>
    <w:rsid w:val="00901E0D"/>
    <w:pPr>
      <w:tabs>
        <w:tab w:val="center" w:pos="4536"/>
        <w:tab w:val="right" w:pos="9072"/>
      </w:tabs>
    </w:pPr>
  </w:style>
  <w:style w:type="character" w:customStyle="1" w:styleId="SidfotChar">
    <w:name w:val="Sidfot Char"/>
    <w:basedOn w:val="Standardstycketeckensnitt"/>
    <w:link w:val="Sidfot"/>
    <w:uiPriority w:val="99"/>
    <w:rsid w:val="00901E0D"/>
    <w:rPr>
      <w:rFonts w:ascii="Times New Roman" w:eastAsia="Arial Unicode MS" w:hAnsi="Times New Roman" w:cs="Times New Roman"/>
      <w:bdr w:val="nil"/>
      <w:lang w:val="en-US"/>
    </w:rPr>
  </w:style>
  <w:style w:type="paragraph" w:styleId="Revision">
    <w:name w:val="Revision"/>
    <w:hidden/>
    <w:uiPriority w:val="99"/>
    <w:semiHidden/>
    <w:rsid w:val="00637C1E"/>
    <w:rPr>
      <w:rFonts w:ascii="Times New Roman" w:eastAsia="Arial Unicode MS" w:hAnsi="Times New Roman" w:cs="Times New Roman"/>
      <w:bdr w:val="nil"/>
      <w:lang w:val="en-US"/>
    </w:rPr>
  </w:style>
  <w:style w:type="paragraph" w:customStyle="1" w:styleId="paragraph">
    <w:name w:val="paragraph"/>
    <w:basedOn w:val="Normal"/>
    <w:rsid w:val="0078245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Standardstycketeckensnitt"/>
    <w:rsid w:val="00782450"/>
  </w:style>
  <w:style w:type="character" w:customStyle="1" w:styleId="eop">
    <w:name w:val="eop"/>
    <w:basedOn w:val="Standardstycketeckensnitt"/>
    <w:rsid w:val="00782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ljedahlgroup.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lcowire.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paul.gustavsson@elcowire.com"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771</Words>
  <Characters>4091</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Kristiansson</dc:creator>
  <cp:keywords/>
  <dc:description/>
  <cp:lastModifiedBy>Mats Kristiansson</cp:lastModifiedBy>
  <cp:revision>3</cp:revision>
  <dcterms:created xsi:type="dcterms:W3CDTF">2022-09-15T12:45:00Z</dcterms:created>
  <dcterms:modified xsi:type="dcterms:W3CDTF">2022-09-19T06:20:00Z</dcterms:modified>
</cp:coreProperties>
</file>